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A Sunday </w:t>
      </w:r>
      <w:r>
        <w:rPr>
          <w:rFonts w:ascii="Trebuchet MS" w:hAnsi="Trebuchet MS"/>
          <w:b/>
          <w:bCs/>
          <w:sz w:val="30"/>
          <w:szCs w:val="30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 –</w:t>
      </w:r>
      <w:r>
        <w:rPr>
          <w:rFonts w:ascii="Trebuchet MS" w:hAnsi="Trebuchet MS"/>
          <w:b/>
          <w:bCs/>
          <w:sz w:val="30"/>
          <w:szCs w:val="30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Third</w:t>
      </w:r>
      <w:r>
        <w:rPr>
          <w:rFonts w:ascii="Trebuchet MS" w:hAnsi="Trebuchet MS"/>
          <w:b/>
          <w:bCs/>
          <w:sz w:val="30"/>
          <w:szCs w:val="30"/>
        </w:rPr>
        <w:t xml:space="preserve"> Sunday after Trinity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Your craft today: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when you come to watch the bible story, you’ll see there is a sheep involved, although they call it a ram - that’s just an adult male sheep.  So we are going to make a bookmark with a sheep on it.  You can use the bookmark &amp; it will help you to remember the bible story.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The craft is at </w:t>
      </w:r>
      <w:hyperlink r:id="rId2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6"/>
            <w:szCs w:val="26"/>
            <w:lang w:val="en-GB" w:eastAsia="en-US" w:bidi="ar-SA"/>
          </w:rPr>
          <w:t>https://www.easypeasyandfun.com/sheep-corner-bookmark/</w:t>
        </w:r>
      </w:hyperlink>
      <w:hyperlink r:id="rId3">
        <w:r>
          <w:rPr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6"/>
            <w:szCs w:val="26"/>
            <w:lang w:val="en-GB" w:eastAsia="en-US" w:bidi="ar-SA"/>
          </w:rPr>
          <w:t xml:space="preserve"> </w:t>
        </w:r>
      </w:hyperlink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 will need green, white and black paper, glue, scissors, pencil and if possible  two googly eyes.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/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theme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 this week is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faith and obedience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If you have a candle you could light it now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>Let’s say tog</w:t>
      </w:r>
      <w:r>
        <w:rPr>
          <w:rFonts w:ascii="Trebuchet MS" w:hAnsi="Trebuchet MS"/>
          <w:b/>
          <w:bCs/>
          <w:sz w:val="26"/>
          <w:szCs w:val="26"/>
        </w:rPr>
        <w:t>e</w:t>
      </w:r>
      <w:r>
        <w:rPr>
          <w:rFonts w:ascii="Trebuchet MS" w:hAnsi="Trebuchet MS"/>
          <w:b/>
          <w:bCs/>
          <w:sz w:val="26"/>
          <w:szCs w:val="26"/>
        </w:rPr>
        <w:t xml:space="preserve">ther: 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Lord God, be with us as we begin our family worship today.  Help us to listen to your word, to understand your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message to</w:t>
      </w:r>
      <w:r>
        <w:rPr>
          <w:rFonts w:ascii="Trebuchet MS" w:hAnsi="Trebuchet MS"/>
          <w:b/>
          <w:bCs/>
          <w:sz w:val="26"/>
          <w:szCs w:val="26"/>
        </w:rPr>
        <w:t xml:space="preserve"> us, and to lead the lives that you want us to lead.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ab/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 </w:t>
      </w:r>
      <w:r>
        <w:rPr>
          <w:rFonts w:ascii="Trebuchet MS" w:hAnsi="Trebuchet MS"/>
          <w:b/>
          <w:bCs/>
          <w:sz w:val="26"/>
          <w:szCs w:val="26"/>
        </w:rPr>
        <w:tab/>
        <w:tab/>
        <w:tab/>
        <w:tab/>
        <w:tab/>
        <w:tab/>
        <w:t>Amen.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Brother James’s air (The Lord’s My Shepherd)      </w:t>
      </w:r>
      <w:hyperlink r:id="rId4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2"/>
            <w:szCs w:val="22"/>
            <w:lang w:val="en-GB" w:eastAsia="en-US" w:bidi="ar-SA"/>
          </w:rPr>
          <w:t>https://www.youtube.com/watch?v=EJtVTYTXyQU</w:t>
        </w:r>
      </w:hyperlink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Here is this week’s bible story   - </w:t>
      </w:r>
      <w:r>
        <w:rPr>
          <w:rFonts w:ascii="Trebuchet MS" w:hAnsi="Trebuchet MS"/>
          <w:b/>
          <w:bCs/>
          <w:sz w:val="26"/>
          <w:szCs w:val="26"/>
        </w:rPr>
        <w:t>it comes from the Old Testament and is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about Abraham and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his son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Isaac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hyperlink r:id="rId5">
        <w:r>
          <w:rPr>
            <w:rStyle w:val="InternetLink"/>
            <w:rFonts w:ascii="Trebuchet MS" w:hAnsi="Trebuchet MS"/>
            <w:b/>
            <w:bCs/>
            <w:sz w:val="26"/>
            <w:szCs w:val="26"/>
          </w:rPr>
          <w:t>https://www.youtube.com/watch?v=N5aP78z9CxU</w:t>
        </w:r>
      </w:hyperlink>
      <w:hyperlink r:id="rId6">
        <w:r>
          <w:rPr>
            <w:rFonts w:ascii="Trebuchet MS" w:hAnsi="Trebuchet MS"/>
            <w:b/>
            <w:bCs/>
            <w:sz w:val="26"/>
            <w:szCs w:val="26"/>
          </w:rPr>
          <w:t xml:space="preserve"> </w:t>
        </w:r>
      </w:hyperlink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  <w:r>
        <w:br w:type="page"/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Let us pray </w:t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Lord God who rewarded Abraham for his trust and obedience, help us to trust you and to do as you ask us.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ab/>
        <w:tab/>
        <w:tab/>
        <w:tab/>
        <w:tab/>
        <w:tab/>
        <w:tab/>
        <w:tab/>
        <w:tab/>
      </w: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/>
          <w:bCs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/>
          <w:bCs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/>
          <w:bCs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/>
          <w:bCs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 </w:t>
      </w:r>
      <w:r>
        <w:rPr>
          <w:rFonts w:eastAsia="Calibri" w:cs="" w:ascii="Trebuchet MS" w:hAnsi="Trebuchet MS" w:cstheme="minorBidi" w:eastAsiaTheme="minorHAnsi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  <w:lang w:val="en-GB" w:eastAsia="en-US" w:bidi="ar-SA"/>
        </w:rPr>
        <w:t xml:space="preserve">We are marching in the light of God  </w:t>
      </w:r>
      <w:hyperlink r:id="rId7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2"/>
            <w:szCs w:val="22"/>
            <w:u w:val="none"/>
            <w:em w:val="none"/>
            <w:lang w:val="en-GB" w:eastAsia="en-US" w:bidi="ar-SA"/>
          </w:rPr>
          <w:t>https://www.youtube.com/watch?v=jHy5TK0NjWU</w:t>
        </w:r>
      </w:hyperlink>
      <w:r>
        <w:rPr>
          <w:rFonts w:eastAsia="Calibri" w:cs="" w:ascii="Trebuchet MS" w:hAnsi="Trebuchet MS" w:cstheme="minorBidi" w:eastAsiaTheme="minorHAnsi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2"/>
          <w:szCs w:val="22"/>
          <w:u w:val="none"/>
          <w:em w:val="none"/>
          <w:lang w:val="en-GB" w:eastAsia="en-US" w:bidi="ar-SA"/>
        </w:rPr>
        <w:t xml:space="preserve">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Let’s say The Grace together, thinking about our friends at church, and about  all who love us and look after us.  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The grace of our lord Jesus Christ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And the fellowship of the Holy Spirit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tabs>
          <w:tab w:val="clear" w:pos="408"/>
          <w:tab w:val="left" w:pos="3195" w:leader="none"/>
        </w:tabs>
        <w:spacing w:lineRule="auto" w:line="276" w:before="0" w:after="14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asypeasyandfun.com/sheep-corner-bookmark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EJtVTYTXyQU" TargetMode="External"/><Relationship Id="rId5" Type="http://schemas.openxmlformats.org/officeDocument/2006/relationships/hyperlink" Target="https://www.youtube.com/watch?v=N5aP78z9CxU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youtube.com/watch?v=jHy5TK0NjW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LibreOffice/6.3.5.2$Windows_X86_64 LibreOffice_project/dd0751754f11728f69b42ee2af66670068624673</Application>
  <Pages>2</Pages>
  <Words>338</Words>
  <Characters>1541</Characters>
  <CharactersWithSpaces>1901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2020-06-26T16:19:09Z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